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1E" w:rsidRPr="0058551E" w:rsidRDefault="0058551E" w:rsidP="005855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8551E" w:rsidRPr="0058551E" w:rsidRDefault="0058551E" w:rsidP="005855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551E">
        <w:rPr>
          <w:rFonts w:ascii="Times New Roman" w:eastAsia="Calibri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</w:t>
      </w:r>
      <w:proofErr w:type="gramEnd"/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Сроки проведения конкурса – с 9 ноября по 1 декабря 2020 года.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1. Цели и задачи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1.1. Цели: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1.1.1. Выявление и общественное признание заслуг выдающихся специалистов в сфере сохранения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1.2. Задачи: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</w:t>
      </w:r>
      <w:proofErr w:type="gramStart"/>
      <w:r w:rsidRPr="0058551E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языкового многообразия.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2. Участники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lastRenderedPageBreak/>
        <w:t>2.1. Участвовать в конкурсе могут совершеннолетние граждане Российской Федерации и юридические лица, зарегистрированные на территории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и развитие языков народов Российской Федерации.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3.1. К участию в конкурсе допускаются проекты, реализованные в 2019-2020 </w:t>
      </w:r>
      <w:proofErr w:type="spellStart"/>
      <w:r w:rsidRPr="0058551E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58551E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85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3.2. Заявка на соискание премии подается по форме (Приложение 1) и должна включать в себя следующую информацию: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Название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Номинация, в которую подаётся проект;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Автор и/или авторский коллектив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Описание и суть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Проблематика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Цели и задачи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lastRenderedPageBreak/>
        <w:t>• Территория реализации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Целевые аудитории проекта.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Контактная информация.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3.2. Описание проекта не должно превышать объём стандартных 10 (десяти) страниц формата А</w:t>
      </w:r>
      <w:proofErr w:type="gramStart"/>
      <w:r w:rsidRPr="0058551E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(иллюстрации приветствуются), а для презентаций в формате </w:t>
      </w:r>
      <w:proofErr w:type="spellStart"/>
      <w:r w:rsidRPr="0058551E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551E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Минимальный размер шрифта - 12;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Минимальный размер межстрочного интервала 1,5;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3.3. Заявки направляются на электронный адрес: </w:t>
      </w:r>
      <w:hyperlink r:id="rId5" w:history="1"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slovo</w:t>
        </w:r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fadn</w:t>
        </w:r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8551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8551E">
        <w:rPr>
          <w:rFonts w:ascii="Times New Roman" w:eastAsia="Calibri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3.5. Срок подачи заявок: </w:t>
      </w:r>
      <w:r w:rsidRPr="00585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9 ноября по 1 декабря</w:t>
      </w:r>
      <w:r w:rsidRPr="005855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8551E">
        <w:rPr>
          <w:rFonts w:ascii="Times New Roman" w:eastAsia="Calibri" w:hAnsi="Times New Roman" w:cs="Times New Roman"/>
          <w:sz w:val="28"/>
          <w:szCs w:val="28"/>
        </w:rPr>
        <w:t>2020 года. Проекты, направленные после окончания срока подачи заявок, на конкурс не принимаются.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4. Экспертный совет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4.1. Экспертный совет конкурса (далее - Экспертный совет) осуществляет анализ и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lastRenderedPageBreak/>
        <w:t>4.2. В состав Экспертного совета входят общественные деятели, а также деятели и специалисты в области науки, образования и культуры.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4.3.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4.4. Каждый из членов Экспертного совета обязан ознакомиться с проектами, вошедшими в </w:t>
      </w:r>
      <w:proofErr w:type="gramStart"/>
      <w:r w:rsidRPr="0058551E">
        <w:rPr>
          <w:rFonts w:ascii="Times New Roman" w:eastAsia="Calibri" w:hAnsi="Times New Roman" w:cs="Times New Roman"/>
          <w:sz w:val="28"/>
          <w:szCs w:val="28"/>
        </w:rPr>
        <w:t>шорт-лист</w:t>
      </w:r>
      <w:proofErr w:type="gramEnd"/>
      <w:r w:rsidRPr="0058551E">
        <w:rPr>
          <w:rFonts w:ascii="Times New Roman" w:eastAsia="Calibri" w:hAnsi="Times New Roman" w:cs="Times New Roman"/>
          <w:sz w:val="28"/>
          <w:szCs w:val="28"/>
        </w:rPr>
        <w:t>, чтобы иметь возможность принять квалифицированное решение о присуждении Премии.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4.5.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4.6. Член Экспертного совета не может оценивать проекты в номинации, если в ней заявлен проект, к которому он (или организация, которую он представляет) имеет прямое отношение.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5.1. Подведение итогов конкурса и определение его победителей осуществляется Экспертным советом в период с 9 ноября по 1 декабря 2019 года.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Рекомендуемая экспертная градуировка при выставлении оценок: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31-50 баллов - низкая степень практической и методической ценности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По итогам голосования из проектов, набравших наибольшее количество баллов, формируется </w:t>
      </w:r>
      <w:proofErr w:type="gramStart"/>
      <w:r w:rsidRPr="0058551E">
        <w:rPr>
          <w:rFonts w:ascii="Times New Roman" w:eastAsia="Calibri" w:hAnsi="Times New Roman" w:cs="Times New Roman"/>
          <w:sz w:val="28"/>
          <w:szCs w:val="28"/>
        </w:rPr>
        <w:t>шорт-лист</w:t>
      </w:r>
      <w:proofErr w:type="gramEnd"/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(до 10 проектов в каждой номинации).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6. Объявление результатов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7. Порядок награждения участников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lastRenderedPageBreak/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51E">
        <w:rPr>
          <w:rFonts w:ascii="Times New Roman" w:eastAsia="Calibri" w:hAnsi="Times New Roman" w:cs="Times New Roman"/>
          <w:b/>
          <w:sz w:val="28"/>
          <w:szCs w:val="28"/>
        </w:rPr>
        <w:t>8. Номинации конкурса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>8.1. «Лучший мультимедийный проект», «Лучший издательский проект», «Лучший научный проект», «Лучшая социальная инициатива», «За сохранение языков малочисленных народов», «За особые заслуги» и специальная номинация «Социально ответственный бизнес».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58551E">
        <w:rPr>
          <w:rFonts w:ascii="Times New Roman" w:eastAsia="Calibri" w:hAnsi="Times New Roman" w:cs="Times New Roman"/>
          <w:i/>
          <w:sz w:val="28"/>
          <w:szCs w:val="28"/>
        </w:rPr>
        <w:t>«Лучший мультимедийный проект».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i/>
          <w:sz w:val="28"/>
          <w:szCs w:val="28"/>
        </w:rPr>
        <w:t>«Лучший издательский проект».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i/>
          <w:sz w:val="28"/>
          <w:szCs w:val="28"/>
        </w:rPr>
        <w:t>«Лучший научный проект».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i/>
          <w:sz w:val="28"/>
          <w:szCs w:val="28"/>
        </w:rPr>
        <w:t>«Лучшая социальная инициатива».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i/>
          <w:sz w:val="28"/>
          <w:szCs w:val="28"/>
        </w:rPr>
        <w:t>«За сохранение языков малочисленных народов».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i/>
          <w:sz w:val="28"/>
          <w:szCs w:val="28"/>
        </w:rPr>
        <w:t>«За особые заслуги».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58551E" w:rsidRPr="0058551E" w:rsidRDefault="0058551E" w:rsidP="0058551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51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Специальная номинация «Социально ответственный бизнес».</w:t>
      </w:r>
      <w:r w:rsidRPr="0058551E">
        <w:rPr>
          <w:rFonts w:ascii="Times New Roman" w:eastAsia="Calibri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p w:rsidR="00185957" w:rsidRDefault="00185957">
      <w:bookmarkStart w:id="0" w:name="_GoBack"/>
      <w:bookmarkEnd w:id="0"/>
    </w:p>
    <w:sectPr w:rsidR="00185957" w:rsidSect="0092167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1E"/>
    <w:rsid w:val="00185957"/>
    <w:rsid w:val="00390D1E"/>
    <w:rsid w:val="0058551E"/>
    <w:rsid w:val="00921672"/>
    <w:rsid w:val="00A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vo@fad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 Ольга Владимировна</dc:creator>
  <cp:lastModifiedBy>Кузнец Ольга Владимировна</cp:lastModifiedBy>
  <cp:revision>2</cp:revision>
  <dcterms:created xsi:type="dcterms:W3CDTF">2020-11-10T07:20:00Z</dcterms:created>
  <dcterms:modified xsi:type="dcterms:W3CDTF">2020-11-10T07:20:00Z</dcterms:modified>
</cp:coreProperties>
</file>